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EE" w:rsidRPr="006D3FEE" w:rsidRDefault="006D3FEE" w:rsidP="006D3FEE">
      <w:pPr>
        <w:shd w:val="clear" w:color="auto" w:fill="FFFFFF"/>
        <w:spacing w:before="450"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6D3FEE">
        <w:rPr>
          <w:rFonts w:ascii="Arial" w:eastAsia="Times New Roman" w:hAnsi="Arial" w:cs="Arial"/>
          <w:sz w:val="30"/>
          <w:szCs w:val="30"/>
          <w:lang w:eastAsia="tr-TR"/>
        </w:rPr>
        <w:t>Introduksjon</w:t>
      </w:r>
    </w:p>
    <w:p w:rsidR="006D3FEE" w:rsidRPr="006D3FEE" w:rsidRDefault="006D3FEE" w:rsidP="006D3FEE">
      <w:pPr>
        <w:shd w:val="clear" w:color="auto" w:fill="FFFFFF"/>
        <w:spacing w:before="300" w:after="36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FE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Regnskapsanalyse er en viktig del av økonomistyringen til et selskap. Det innebærer å evaluere og tolke selskapets økonomiske resultater, posisjon og fremtidige utsikter basert på dets regnskapsinformasjon.</w:t>
      </w:r>
    </w:p>
    <w:p w:rsidR="006D3FEE" w:rsidRPr="006D3FEE" w:rsidRDefault="006D3FEE" w:rsidP="006D3FEE">
      <w:pPr>
        <w:shd w:val="clear" w:color="auto" w:fill="FFFFFF"/>
        <w:spacing w:before="450"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6D3FEE">
        <w:rPr>
          <w:rFonts w:ascii="Arial" w:eastAsia="Times New Roman" w:hAnsi="Arial" w:cs="Arial"/>
          <w:sz w:val="30"/>
          <w:szCs w:val="30"/>
          <w:lang w:eastAsia="tr-TR"/>
        </w:rPr>
        <w:t>Hvorfor er regnskapsanalyse viktig?</w:t>
      </w:r>
    </w:p>
    <w:p w:rsidR="006D3FEE" w:rsidRPr="006D3FEE" w:rsidRDefault="006D3FEE" w:rsidP="006D3FEE">
      <w:pPr>
        <w:shd w:val="clear" w:color="auto" w:fill="FFFFFF"/>
        <w:spacing w:before="300" w:after="36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FE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Regnskapsanalyse gir bedrifter informasjon om deres økonomiske helse og hjelper dem med å ta informerte beslutninger. Det kan bidra til å identifisere styrker og svakheter, og gi innsikt i lønnsomheten, likviditeten og stabiliteten til selskapet.</w:t>
      </w:r>
    </w:p>
    <w:p w:rsidR="006D3FEE" w:rsidRPr="006D3FEE" w:rsidRDefault="006D3FEE" w:rsidP="006D3FEE">
      <w:pPr>
        <w:shd w:val="clear" w:color="auto" w:fill="FFFFFF"/>
        <w:spacing w:before="450"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6D3FEE">
        <w:rPr>
          <w:rFonts w:ascii="Arial" w:eastAsia="Times New Roman" w:hAnsi="Arial" w:cs="Arial"/>
          <w:sz w:val="30"/>
          <w:szCs w:val="30"/>
          <w:lang w:eastAsia="tr-TR"/>
        </w:rPr>
        <w:t>Metoder for regnskapsanalyse</w:t>
      </w:r>
    </w:p>
    <w:p w:rsidR="006D3FEE" w:rsidRPr="006D3FEE" w:rsidRDefault="006D3FEE" w:rsidP="006D3FEE">
      <w:pPr>
        <w:numPr>
          <w:ilvl w:val="0"/>
          <w:numId w:val="1"/>
        </w:numPr>
        <w:shd w:val="clear" w:color="auto" w:fill="FFFFFF"/>
        <w:spacing w:after="150" w:line="240" w:lineRule="auto"/>
        <w:ind w:left="75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FE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Horisontal analyse: Dette involverer å sammenligne regnskapstall over tid for å identifisere trender og vekstrate.</w:t>
      </w:r>
    </w:p>
    <w:p w:rsidR="006D3FEE" w:rsidRPr="006D3FEE" w:rsidRDefault="006D3FEE" w:rsidP="006D3FEE">
      <w:pPr>
        <w:numPr>
          <w:ilvl w:val="0"/>
          <w:numId w:val="1"/>
        </w:numPr>
        <w:shd w:val="clear" w:color="auto" w:fill="FFFFFF"/>
        <w:spacing w:after="150" w:line="240" w:lineRule="auto"/>
        <w:ind w:left="75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FE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Vertikal analyse: Dette innebærer å analysere selskapets regnskap ved å se på andelen av hver enkelt post i forhold til totalen.</w:t>
      </w:r>
    </w:p>
    <w:p w:rsidR="006D3FEE" w:rsidRPr="006D3FEE" w:rsidRDefault="006D3FEE" w:rsidP="006D3FEE">
      <w:pPr>
        <w:numPr>
          <w:ilvl w:val="0"/>
          <w:numId w:val="1"/>
        </w:numPr>
        <w:shd w:val="clear" w:color="auto" w:fill="FFFFFF"/>
        <w:spacing w:after="150" w:line="240" w:lineRule="auto"/>
        <w:ind w:left="75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FE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Ratioanalyse: Dette innebærer å beregne og analysere forskjellige økonomiske forholdstall for å vurdere selskapets ytelse og økonomiske helse.</w:t>
      </w:r>
    </w:p>
    <w:p w:rsidR="006D3FEE" w:rsidRPr="006D3FEE" w:rsidRDefault="006D3FEE" w:rsidP="006D3FEE">
      <w:pPr>
        <w:numPr>
          <w:ilvl w:val="0"/>
          <w:numId w:val="1"/>
        </w:numPr>
        <w:shd w:val="clear" w:color="auto" w:fill="FFFFFF"/>
        <w:spacing w:after="150" w:line="240" w:lineRule="auto"/>
        <w:ind w:left="75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FE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Økonomisk tolkning: Dette innebærer å bruke regnskapsinformasjonen til å lage prognoser og vurdere selskapets fremtidige potensial.</w:t>
      </w:r>
    </w:p>
    <w:p w:rsidR="006D3FEE" w:rsidRPr="006D3FEE" w:rsidRDefault="006D3FEE" w:rsidP="006D3FEE">
      <w:pPr>
        <w:shd w:val="clear" w:color="auto" w:fill="FFFFFF"/>
        <w:spacing w:before="450"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6D3FEE">
        <w:rPr>
          <w:rFonts w:ascii="Arial" w:eastAsia="Times New Roman" w:hAnsi="Arial" w:cs="Arial"/>
          <w:sz w:val="30"/>
          <w:szCs w:val="30"/>
          <w:lang w:eastAsia="tr-TR"/>
        </w:rPr>
        <w:t>Eksempler på nøkkeltall</w:t>
      </w:r>
    </w:p>
    <w:p w:rsidR="006D3FEE" w:rsidRPr="006D3FEE" w:rsidRDefault="006D3FEE" w:rsidP="006D3FEE">
      <w:pPr>
        <w:shd w:val="clear" w:color="auto" w:fill="FFFFFF"/>
        <w:spacing w:before="300" w:after="36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FE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Noen vanlige nøkkeltall som brukes i regnskapsanalyse inkluderer:</w:t>
      </w:r>
    </w:p>
    <w:p w:rsidR="006D3FEE" w:rsidRPr="006D3FEE" w:rsidRDefault="006D3FEE" w:rsidP="006D3FE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FE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Lønnsomhetsforhold: Fortjenestemargin, avkastning på investering og egenkapital.</w:t>
      </w:r>
    </w:p>
    <w:p w:rsidR="006D3FEE" w:rsidRPr="006D3FEE" w:rsidRDefault="006D3FEE" w:rsidP="006D3FE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FE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Likviditetsforhold: Likviditetsgrad, current ratio og quick ratio.</w:t>
      </w:r>
    </w:p>
    <w:p w:rsidR="006D3FEE" w:rsidRPr="006D3FEE" w:rsidRDefault="006D3FEE" w:rsidP="006D3FE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FE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Stabilitetsforhold: Egenkapitalandel, gjeldsgrad og rentebelastning.</w:t>
      </w:r>
    </w:p>
    <w:p w:rsidR="006D3FEE" w:rsidRPr="006D3FEE" w:rsidRDefault="006D3FEE" w:rsidP="006D3FE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FEE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Markedsforhold: Earnings per share og price-earnings ratio.</w:t>
      </w:r>
    </w:p>
    <w:p w:rsidR="006D3FEE" w:rsidRPr="006D3FEE" w:rsidRDefault="006D3FEE" w:rsidP="006D3FEE">
      <w:pPr>
        <w:shd w:val="clear" w:color="auto" w:fill="FFFFFF"/>
        <w:spacing w:before="450"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6D3FEE">
        <w:rPr>
          <w:rFonts w:ascii="Arial" w:eastAsia="Times New Roman" w:hAnsi="Arial" w:cs="Arial"/>
          <w:sz w:val="30"/>
          <w:szCs w:val="30"/>
          <w:lang w:eastAsia="tr-TR"/>
        </w:rPr>
        <w:t>Konklusjon</w:t>
      </w:r>
    </w:p>
    <w:p w:rsidR="006D3FEE" w:rsidRPr="006D3FEE" w:rsidRDefault="006D3FEE" w:rsidP="006D3FEE">
      <w:pPr>
        <w:shd w:val="clear" w:color="auto" w:fill="FFFFFF"/>
        <w:spacing w:before="300" w:after="36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6D3FEE">
        <w:rPr>
          <w:rFonts w:ascii="Arial" w:eastAsia="Times New Roman" w:hAnsi="Arial" w:cs="Arial"/>
          <w:color w:val="333333"/>
          <w:sz w:val="26"/>
          <w:szCs w:val="26"/>
          <w:lang w:eastAsia="tr-TR"/>
        </w:rPr>
        <w:lastRenderedPageBreak/>
        <w:t>Regnskapsanalyse er en viktig del av økonomistyringen til ethvert selskap. Ved å analysere regnskapstallene kan man få verdifull innsikt i selskapets økonomiske helse og ta informerte beslutninger for fremtiden.</w:t>
      </w:r>
    </w:p>
    <w:p w:rsidR="00591F34" w:rsidRDefault="00591F34">
      <w:bookmarkStart w:id="0" w:name="_GoBack"/>
      <w:bookmarkEnd w:id="0"/>
    </w:p>
    <w:sectPr w:rsidR="0059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4CBB"/>
    <w:multiLevelType w:val="multilevel"/>
    <w:tmpl w:val="AA2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066BA5"/>
    <w:multiLevelType w:val="multilevel"/>
    <w:tmpl w:val="AFA6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3E"/>
    <w:rsid w:val="000E083E"/>
    <w:rsid w:val="00591F34"/>
    <w:rsid w:val="006D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A23F3-4237-4503-AB09-E7782125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D3F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D3FE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D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2024-10-28T17:40:00Z</dcterms:created>
  <dcterms:modified xsi:type="dcterms:W3CDTF">2024-10-28T17:40:00Z</dcterms:modified>
</cp:coreProperties>
</file>